
<file path=[Content_Types].xml><?xml version="1.0" encoding="utf-8"?>
<Types xmlns="http://schemas.openxmlformats.org/package/2006/content-types">
  <Override PartName="/_rels/.rels" ContentType="application/vnd.openxmlformats-package.relationships+xml"/>
  <Override PartName="/word/_rels/foot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media/image3.png" ContentType="image/png"/>
  <Override PartName="/word/media/image2.png" ContentType="image/png"/>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 w:val="18"/>
          <w:spacing w:val="-5"/>
          <w:sz w:val="18"/>
          <w:szCs w:val="18"/>
          <w:rFonts w:ascii="Century Gothic" w:hAnsi="Century Gothic" w:eastAsia="Times New Roman" w:cs="Century Gothic"/>
          <w:color w:val="00000A"/>
          <w:lang w:val="en-US" w:eastAsia="es-ES" w:bidi="es-ES"/>
        </w:rPr>
      </w:pPr>
      <w:r>
        <w:rPr>
          <w:rFonts w:eastAsia="Times New Roman" w:cs="Century Gothic"/>
          <w:color w:val="00000A"/>
          <w:spacing w:val="-5"/>
          <w:sz w:val="18"/>
          <w:szCs w:val="18"/>
          <w:lang w:val="en-US" w:eastAsia="es-ES" w:bidi="es-ES"/>
        </w:rPr>
      </w:r>
      <w:r>
        <mc:AlternateContent>
          <mc:Choice Requires="wps">
            <w:drawing>
              <wp:anchor behindDoc="0" distT="0" distB="0" distL="114300" distR="114300" simplePos="0" locked="0" layoutInCell="1" allowOverlap="1" relativeHeight="2">
                <wp:simplePos x="0" y="0"/>
                <wp:positionH relativeFrom="column">
                  <wp:posOffset>-234950</wp:posOffset>
                </wp:positionH>
                <wp:positionV relativeFrom="paragraph">
                  <wp:posOffset>-593090</wp:posOffset>
                </wp:positionV>
                <wp:extent cx="6094095" cy="1043305"/>
                <wp:effectExtent l="0" t="0" r="0" b="0"/>
                <wp:wrapNone/>
                <wp:docPr id="1" name="Marco1"/>
                <a:graphic xmlns:a="http://schemas.openxmlformats.org/drawingml/2006/main">
                  <a:graphicData uri="http://schemas.microsoft.com/office/word/2010/wordprocessingShape">
                    <wps:wsp>
                      <wps:cNvSpPr txBox="1"/>
                      <wps:spPr>
                        <a:xfrm>
                          <a:off x="0" y="0"/>
                          <a:ext cx="6094095" cy="1043305"/>
                        </a:xfrm>
                        <a:prstGeom prst="rect"/>
                        <a:solidFill>
                          <a:srgbClr val="FFFFFF"/>
                        </a:solidFill>
                      </wps:spPr>
                      <wps:txbx>
                        <w:txbxContent>
                          <w:tbl>
                            <w:tblPr>
                              <w:tblW w:w="9281" w:type="dxa"/>
                              <w:jc w:val="left"/>
                              <w:tblInd w:w="115" w:type="dxa"/>
                              <w:tblBorders>
                                <w:top w:val="single" w:sz="4" w:space="0" w:color="008080"/>
                                <w:bottom w:val="single" w:sz="4" w:space="0" w:color="008080"/>
                                <w:insideH w:val="single" w:sz="4" w:space="0" w:color="008080"/>
                              </w:tblBorders>
                              <w:tblCellMar>
                                <w:top w:w="58" w:type="dxa"/>
                                <w:left w:w="115" w:type="dxa"/>
                                <w:bottom w:w="58" w:type="dxa"/>
                                <w:right w:w="115" w:type="dxa"/>
                              </w:tblCellMar>
                            </w:tblPr>
                            <w:tblGrid>
                              <w:gridCol w:w="9281"/>
                            </w:tblGrid>
                            <w:tr>
                              <w:trPr>
                                <w:trHeight w:val="1072" w:hRule="atLeast"/>
                              </w:trPr>
                              <w:tc>
                                <w:tcPr>
                                  <w:tcW w:w="9281" w:type="dxa"/>
                                  <w:tcBorders>
                                    <w:top w:val="single" w:sz="4" w:space="0" w:color="008080"/>
                                    <w:bottom w:val="single" w:sz="4" w:space="0" w:color="008080"/>
                                    <w:insideH w:val="single" w:sz="4" w:space="0" w:color="008080"/>
                                  </w:tcBorders>
                                  <w:shd w:color="auto" w:fill="auto" w:val="clear"/>
                                  <w:vAlign w:val="center"/>
                                </w:tcPr>
                                <w:p>
                                  <w:pPr>
                                    <w:pStyle w:val="Encabezado2"/>
                                  </w:pPr>
                                  <w:r>
                                    <w:rPr/>
                                    <w:drawing>
                                      <wp:inline distT="0" distB="0" distL="0" distR="0">
                                        <wp:extent cx="5746750" cy="717550"/>
                                        <wp:effectExtent l="0" t="0" r="0" b="0"/>
                                        <wp:docPr id="2" name="Picture" descr="barra_almassor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descr="barra_almassora3.png"/>
                                                <pic:cNvPicPr>
                                                  <a:picLocks noChangeAspect="1" noChangeArrowheads="1"/>
                                                </pic:cNvPicPr>
                                              </pic:nvPicPr>
                                              <pic:blipFill>
                                                <a:blip r:embed="rId2"/>
                                                <a:stretch>
                                                  <a:fillRect/>
                                                </a:stretch>
                                              </pic:blipFill>
                                              <pic:spPr bwMode="auto">
                                                <a:xfrm>
                                                  <a:off x="0" y="0"/>
                                                  <a:ext cx="5746750" cy="717550"/>
                                                </a:xfrm>
                                                <a:prstGeom prst="rect">
                                                  <a:avLst/>
                                                </a:prstGeom>
                                                <a:noFill/>
                                                <a:ln w="9525">
                                                  <a:noFill/>
                                                  <a:miter lim="800000"/>
                                                  <a:headEnd/>
                                                  <a:tailEnd/>
                                                </a:ln>
                                              </pic:spPr>
                                            </pic:pic>
                                          </a:graphicData>
                                        </a:graphic>
                                      </wp:inline>
                                    </w:drawing>
                                  </w:r>
                                </w:p>
                              </w:tc>
                            </w:tr>
                          </w:tbl>
                          <w:p>
                            <w:pPr>
                              <w:pStyle w:val="Contenidodelmarco"/>
                            </w:pPr>
                            <w:r>
                              <w:rPr/>
                            </w:r>
                          </w:p>
                        </w:txbxContent>
                      </wps:txbx>
                      <wps:bodyPr anchor="t" lIns="53975" tIns="53975" rIns="53975" bIns="53975">
                        <a:spAutoFit/>
                      </wps:bodyPr>
                    </wps:wsp>
                  </a:graphicData>
                </a:graphic>
              </wp:anchor>
            </w:drawing>
          </mc:Choice>
          <mc:Fallback>
            <w:pict>
              <v:rect fillcolor="#FFFFFF" stroked="f" strokeweight="0pt" style="position:absolute;width:479.85pt;height:82.15pt;mso-wrap-distance-left:9pt;mso-wrap-distance-right:9pt;mso-wrap-distance-top:0pt;mso-wrap-distance-bottom:0pt;margin-top:-46.7pt;mso-position-vertical-relative:text;margin-left:-18.5pt;mso-position-horizontal-relative:text">
                <v:textbox inset="0.0590277777777778in,0.0590277777777778in,0.0590277777777778in,0.0590277777777778in">
                  <w:txbxContent>
                    <w:tbl>
                      <w:tblPr>
                        <w:tblW w:w="9281" w:type="dxa"/>
                        <w:jc w:val="left"/>
                        <w:tblInd w:w="115" w:type="dxa"/>
                        <w:tblBorders>
                          <w:top w:val="single" w:sz="4" w:space="0" w:color="008080"/>
                          <w:bottom w:val="single" w:sz="4" w:space="0" w:color="008080"/>
                          <w:insideH w:val="single" w:sz="4" w:space="0" w:color="008080"/>
                        </w:tblBorders>
                        <w:tblCellMar>
                          <w:top w:w="58" w:type="dxa"/>
                          <w:left w:w="115" w:type="dxa"/>
                          <w:bottom w:w="58" w:type="dxa"/>
                          <w:right w:w="115" w:type="dxa"/>
                        </w:tblCellMar>
                      </w:tblPr>
                      <w:tblGrid>
                        <w:gridCol w:w="9281"/>
                      </w:tblGrid>
                      <w:tr>
                        <w:trPr>
                          <w:trHeight w:val="1072" w:hRule="atLeast"/>
                        </w:trPr>
                        <w:tc>
                          <w:tcPr>
                            <w:tcW w:w="9281" w:type="dxa"/>
                            <w:tcBorders>
                              <w:top w:val="single" w:sz="4" w:space="0" w:color="008080"/>
                              <w:bottom w:val="single" w:sz="4" w:space="0" w:color="008080"/>
                              <w:insideH w:val="single" w:sz="4" w:space="0" w:color="008080"/>
                            </w:tcBorders>
                            <w:shd w:color="auto" w:fill="auto" w:val="clear"/>
                            <w:vAlign w:val="center"/>
                          </w:tcPr>
                          <w:p>
                            <w:pPr>
                              <w:pStyle w:val="Encabezado2"/>
                            </w:pPr>
                            <w:r>
                              <w:rPr/>
                              <w:drawing>
                                <wp:inline distT="0" distB="0" distL="0" distR="0">
                                  <wp:extent cx="5746750" cy="717550"/>
                                  <wp:effectExtent l="0" t="0" r="0" b="0"/>
                                  <wp:docPr id="3" name="Picture" descr="barra_almassor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descr="barra_almassora3.png"/>
                                          <pic:cNvPicPr>
                                            <a:picLocks noChangeAspect="1" noChangeArrowheads="1"/>
                                          </pic:cNvPicPr>
                                        </pic:nvPicPr>
                                        <pic:blipFill>
                                          <a:blip r:embed="rId2"/>
                                          <a:stretch>
                                            <a:fillRect/>
                                          </a:stretch>
                                        </pic:blipFill>
                                        <pic:spPr bwMode="auto">
                                          <a:xfrm>
                                            <a:off x="0" y="0"/>
                                            <a:ext cx="5746750" cy="717550"/>
                                          </a:xfrm>
                                          <a:prstGeom prst="rect">
                                            <a:avLst/>
                                          </a:prstGeom>
                                          <a:noFill/>
                                          <a:ln w="9525">
                                            <a:noFill/>
                                            <a:miter lim="800000"/>
                                            <a:headEnd/>
                                            <a:tailEnd/>
                                          </a:ln>
                                        </pic:spPr>
                                      </pic:pic>
                                    </a:graphicData>
                                  </a:graphic>
                                </wp:inline>
                              </w:drawing>
                            </w:r>
                          </w:p>
                        </w:tc>
                      </w:tr>
                    </w:tbl>
                    <w:p>
                      <w:pPr>
                        <w:pStyle w:val="Contenidodelmarco"/>
                      </w:pPr>
                      <w:r>
                        <w:rPr/>
                      </w:r>
                    </w:p>
                  </w:txbxContent>
                </v:textbox>
              </v:rect>
            </w:pict>
          </mc:Fallback>
        </mc:AlternateContent>
      </w:r>
      <w:r/>
    </w:p>
    <w:p>
      <w:pPr>
        <w:pStyle w:val="Encabezado1"/>
      </w:pPr>
      <w:r>
        <w:rPr>
          <w:rFonts w:ascii="Gotham" w:hAnsi="Gotham"/>
          <w:sz w:val="36"/>
          <w:szCs w:val="36"/>
          <w:lang w:val="es-ES"/>
        </w:rPr>
        <w:t>Comunicado de prensa</w:t>
      </w:r>
      <w:r/>
    </w:p>
    <w:p>
      <w:pPr>
        <w:pStyle w:val="Normal"/>
      </w:pPr>
      <w:r>
        <w:rPr/>
      </w:r>
      <w:r/>
    </w:p>
    <w:p>
      <w:pPr>
        <w:pStyle w:val="Normal"/>
        <w:numPr>
          <w:ilvl w:val="0"/>
          <w:numId w:val="0"/>
        </w:numPr>
        <w:tabs>
          <w:tab w:val="left" w:pos="8509" w:leader="none"/>
        </w:tabs>
        <w:spacing w:before="320" w:after="80"/>
        <w:ind w:left="-15" w:right="-150" w:hanging="0"/>
        <w:outlineLvl w:val="2"/>
      </w:pPr>
      <w:bookmarkStart w:id="0" w:name="__DdeLink__46_3112846"/>
      <w:bookmarkStart w:id="1" w:name="__DdeLink__52_809945097"/>
      <w:r>
        <w:rPr>
          <w:rFonts w:cs="Times New Roman" w:ascii="Gotham" w:hAnsi="Gotham"/>
          <w:b/>
          <w:bCs/>
          <w:color w:val="2A5A78"/>
          <w:sz w:val="44"/>
          <w:szCs w:val="44"/>
          <w:lang w:val="es-ES"/>
        </w:rPr>
        <w:t xml:space="preserve">Almassora respalda la iniciativa del PP para </w:t>
      </w:r>
      <w:r>
        <w:rPr>
          <w:rFonts w:cs="Times New Roman" w:ascii="Gotham" w:hAnsi="Gotham"/>
          <w:b/>
          <w:bCs/>
          <w:color w:val="2A5A78"/>
          <w:sz w:val="44"/>
          <w:szCs w:val="44"/>
          <w:lang w:val="es-ES"/>
        </w:rPr>
        <w:t>celebrar el</w:t>
      </w:r>
      <w:r>
        <w:rPr>
          <w:rFonts w:cs="Times New Roman" w:ascii="Gotham" w:hAnsi="Gotham"/>
          <w:b/>
          <w:bCs/>
          <w:color w:val="2A5A78"/>
          <w:sz w:val="44"/>
          <w:szCs w:val="44"/>
          <w:lang w:val="es-ES"/>
        </w:rPr>
        <w:t xml:space="preserve"> Día </w:t>
      </w:r>
      <w:r>
        <w:rPr>
          <w:rFonts w:cs="Times New Roman" w:ascii="Gotham" w:hAnsi="Gotham"/>
          <w:b/>
          <w:bCs/>
          <w:color w:val="2A5A78"/>
          <w:sz w:val="44"/>
          <w:szCs w:val="44"/>
          <w:lang w:val="es-ES"/>
        </w:rPr>
        <w:t xml:space="preserve">Internacional </w:t>
      </w:r>
      <w:bookmarkEnd w:id="0"/>
      <w:r>
        <w:rPr>
          <w:rFonts w:cs="Times New Roman" w:ascii="Gotham" w:hAnsi="Gotham"/>
          <w:b/>
          <w:bCs/>
          <w:color w:val="2A5A78"/>
          <w:sz w:val="44"/>
          <w:szCs w:val="44"/>
          <w:lang w:val="es-ES"/>
        </w:rPr>
        <w:t>de las Personas Mayores que visibilice sus conocimientos</w:t>
      </w:r>
      <w:r/>
    </w:p>
    <w:p>
      <w:pPr>
        <w:pStyle w:val="Normal"/>
        <w:tabs>
          <w:tab w:val="left" w:pos="3060" w:leader="none"/>
        </w:tabs>
        <w:spacing w:before="0" w:after="600"/>
      </w:pPr>
      <w:r>
        <w:rPr>
          <w:rFonts w:ascii="Gotham" w:hAnsi="Gotham"/>
          <w:i/>
          <w:color w:val="2A5A78"/>
          <w:sz w:val="26"/>
          <w:szCs w:val="26"/>
          <w:lang w:val="es-ES"/>
        </w:rPr>
        <w:t>Mulet obtiene el respaldo de PSPV, Compromís y Ciudadanos para reivindicar con talleres, charlas y actividades la función de un sector de la población “fundamental”</w:t>
      </w:r>
      <w:r/>
    </w:p>
    <w:p>
      <w:pPr>
        <w:pStyle w:val="Normal"/>
        <w:spacing w:lineRule="auto" w:line="336" w:before="0" w:after="220"/>
        <w:jc w:val="both"/>
      </w:pPr>
      <w:r>
        <w:rPr>
          <w:rFonts w:ascii="Gotham" w:hAnsi="Gotham"/>
          <w:b/>
          <w:spacing w:val="0"/>
          <w:sz w:val="22"/>
          <w:lang w:val="es-ES"/>
        </w:rPr>
        <w:t xml:space="preserve">Almassora, 24 de octubre de 2015: </w:t>
      </w:r>
      <w:r>
        <w:rPr>
          <w:rFonts w:ascii="Gotham" w:hAnsi="Gotham"/>
          <w:spacing w:val="0"/>
          <w:sz w:val="22"/>
          <w:szCs w:val="22"/>
          <w:lang w:val="es-ES"/>
        </w:rPr>
        <w:t xml:space="preserve">Almassora desarrollará </w:t>
      </w:r>
      <w:r>
        <w:rPr>
          <w:rFonts w:ascii="Gotham" w:hAnsi="Gotham"/>
          <w:spacing w:val="0"/>
          <w:sz w:val="22"/>
          <w:szCs w:val="22"/>
          <w:lang w:val="es-ES"/>
        </w:rPr>
        <w:t>el</w:t>
      </w:r>
      <w:r>
        <w:rPr>
          <w:rFonts w:ascii="Gotham" w:hAnsi="Gotham"/>
          <w:spacing w:val="0"/>
          <w:sz w:val="22"/>
          <w:szCs w:val="22"/>
          <w:lang w:val="es-ES"/>
        </w:rPr>
        <w:t xml:space="preserve"> Día </w:t>
      </w:r>
      <w:r>
        <w:rPr>
          <w:rFonts w:ascii="Gotham" w:hAnsi="Gotham"/>
          <w:spacing w:val="0"/>
          <w:sz w:val="22"/>
          <w:szCs w:val="22"/>
          <w:lang w:val="es-ES"/>
        </w:rPr>
        <w:t xml:space="preserve">Internacional </w:t>
      </w:r>
      <w:r>
        <w:rPr>
          <w:rFonts w:ascii="Gotham" w:hAnsi="Gotham"/>
          <w:spacing w:val="0"/>
          <w:sz w:val="22"/>
          <w:szCs w:val="22"/>
          <w:lang w:val="es-ES"/>
        </w:rPr>
        <w:t>de las Personas Mayores con el objetivo de poner en valor y visibilizar la experiencia y conocimientos de este sector de la población. Así lo ha acordado el pleno de la corporación dando un aval a la iniciativa presentada por la regidora del Partido Popular en el municipio, Marta Mulet, cuyo objetivo prioritario es “reconocer a nuestros mayores, su bagaje, sus capacidades, sus aportaciones”.</w:t>
      </w:r>
      <w:r/>
    </w:p>
    <w:p>
      <w:pPr>
        <w:pStyle w:val="Normal"/>
        <w:spacing w:lineRule="auto" w:line="336" w:before="0" w:after="220"/>
        <w:jc w:val="both"/>
      </w:pPr>
      <w:r>
        <w:rPr>
          <w:rFonts w:ascii="Gotham" w:hAnsi="Gotham"/>
          <w:spacing w:val="0"/>
          <w:sz w:val="22"/>
          <w:szCs w:val="22"/>
          <w:lang w:val="es-ES"/>
        </w:rPr>
        <w:t>La iniciativa defendida por la regidora en pleno logra un apoyo que permitirá desarrollar una jornada dirigida a reivindicar a los mayores de la localidad. “Su trabajo y su apoyo es fundamental. La sociedad les necesita y por ello el espíritu de la moción era el de poner los focos sobre su trabajo, su actividad, reivindicarlos como pieza necesaria en el engranaje social”.</w:t>
      </w:r>
      <w:r/>
    </w:p>
    <w:p>
      <w:pPr>
        <w:pStyle w:val="Normal"/>
        <w:spacing w:lineRule="auto" w:line="336" w:before="0" w:after="220"/>
        <w:jc w:val="both"/>
      </w:pPr>
      <w:r>
        <w:rPr>
          <w:rFonts w:ascii="Gotham" w:hAnsi="Gotham"/>
          <w:spacing w:val="0"/>
          <w:sz w:val="22"/>
          <w:szCs w:val="22"/>
          <w:lang w:val="es-ES"/>
        </w:rPr>
        <w:t xml:space="preserve">Desde el Partido Popular, Mulet ha tendido la mano para “colaborar y ayudar en lo que la concejalía estime oportuno para desarrollar este proyecto”. “Creemos que es una idea importante y dado que los dos partidos que ocupan el gobierno nos han dado el aval a la iniciativa, ofrecemos nuestra colaboración para trabajar en la consecución del objetivo”. </w:t>
      </w:r>
      <w:r/>
    </w:p>
    <w:p>
      <w:pPr>
        <w:pStyle w:val="Normal"/>
        <w:spacing w:lineRule="auto" w:line="336" w:before="0" w:after="220"/>
        <w:jc w:val="both"/>
      </w:pPr>
      <w:r>
        <w:rPr>
          <w:rFonts w:ascii="Gotham" w:hAnsi="Gotham"/>
          <w:spacing w:val="0"/>
          <w:sz w:val="22"/>
          <w:szCs w:val="22"/>
          <w:lang w:val="es-ES"/>
        </w:rPr>
        <w:t>Cabe indicar, tal y como ha recordado Mulet, que la moción propuesta y aprobada por el pleno el pasado lunes 19 de octubre contempla el desarrollo de una programación que contemple conferencias, debates, actividades culturales, talleres u otro tipo de iniciativas. “En definitiva, aquellas propuestas que desde este sector de la población sean de interés y que ayuden a visibilizar su labor y cómo su actividad interactúa con el resto de la sociedad, cómo se traban las relaciones intergeneracionales y de cuán gran ayuda y valor son para nuestra sociedad”.</w:t>
      </w:r>
      <w:r/>
    </w:p>
    <w:p>
      <w:pPr>
        <w:pStyle w:val="Normal"/>
        <w:spacing w:lineRule="auto" w:line="336" w:before="0" w:after="220"/>
        <w:jc w:val="both"/>
      </w:pPr>
      <w:bookmarkStart w:id="2" w:name="__DdeLink__52_809945097"/>
      <w:r>
        <w:rPr>
          <w:rFonts w:ascii="Gotham" w:hAnsi="Gotham"/>
          <w:spacing w:val="0"/>
          <w:sz w:val="22"/>
          <w:szCs w:val="22"/>
          <w:lang w:val="es-ES"/>
        </w:rPr>
        <w:t>Mulet ha agradecido el respaldo a esta medida que debería ser desarrollada a través de los profesionales del departamento de Servicios Sociales de la localidad. “Por nuestra parte, todo de nuestro lado para poder ayudar en todo aquello en lo que se nos requiera, puesto que el reto es</w:t>
      </w:r>
      <w:bookmarkEnd w:id="2"/>
      <w:r>
        <w:rPr>
          <w:rFonts w:ascii="Gotham" w:hAnsi="Gotham"/>
          <w:spacing w:val="0"/>
          <w:sz w:val="22"/>
          <w:szCs w:val="22"/>
          <w:lang w:val="es-ES"/>
        </w:rPr>
        <w:t xml:space="preserve"> promover un modelo de envejecimiento activo, favoreciendo su inclusión en todos los aspectos de la vida comunitaria en condiciones de igualdad”. </w:t>
      </w:r>
      <w:r/>
    </w:p>
    <w:sectPr>
      <w:footerReference w:type="default" r:id="rId3"/>
      <w:type w:val="nextPage"/>
      <w:pgSz w:w="11906" w:h="16838"/>
      <w:pgMar w:left="1701" w:right="1701" w:header="0" w:top="1417" w:footer="708" w:bottom="1417" w:gutter="0"/>
      <w:pgNumType w:fmt="decimal"/>
      <w:formProt w:val="false"/>
      <w:textDirection w:val="lrTb"/>
      <w:docGrid w:type="default"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Gotham">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pPr>
    <w:r>
      <w:rPr/>
    </w:r>
    <w:r/>
  </w:p>
  <w:tbl>
    <w:tblPr>
      <w:tblW w:w="9499" w:type="dxa"/>
      <w:jc w:val="left"/>
      <w:tblInd w:w="0" w:type="dxa"/>
      <w:tblBorders/>
      <w:tblCellMar>
        <w:top w:w="0" w:type="dxa"/>
        <w:left w:w="108" w:type="dxa"/>
        <w:bottom w:w="0" w:type="dxa"/>
        <w:right w:w="108" w:type="dxa"/>
      </w:tblCellMar>
    </w:tblPr>
    <w:tblGrid>
      <w:gridCol w:w="3166"/>
      <w:gridCol w:w="3112"/>
      <w:gridCol w:w="3221"/>
    </w:tblGrid>
    <w:tr>
      <w:trPr>
        <w:trHeight w:val="203" w:hRule="atLeast"/>
      </w:trPr>
      <w:tc>
        <w:tcPr>
          <w:tcW w:w="3166" w:type="dxa"/>
          <w:tcBorders/>
          <w:shd w:color="auto" w:fill="auto" w:val="clear"/>
          <w:vAlign w:val="center"/>
        </w:tcPr>
        <w:p>
          <w:pPr>
            <w:pStyle w:val="Piedepgina"/>
            <w:jc w:val="center"/>
          </w:pPr>
          <w:r>
            <w:rPr/>
            <w:drawing>
              <wp:inline distT="0" distB="0" distL="0" distR="0">
                <wp:extent cx="213995" cy="213995"/>
                <wp:effectExtent l="0" t="0" r="0" b="0"/>
                <wp:docPr id="4"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
                        <pic:cNvPicPr>
                          <a:picLocks noChangeAspect="1" noChangeArrowheads="1"/>
                        </pic:cNvPicPr>
                      </pic:nvPicPr>
                      <pic:blipFill>
                        <a:blip r:embed="rId1"/>
                        <a:stretch>
                          <a:fillRect/>
                        </a:stretch>
                      </pic:blipFill>
                      <pic:spPr bwMode="auto">
                        <a:xfrm>
                          <a:off x="0" y="0"/>
                          <a:ext cx="213995" cy="213995"/>
                        </a:xfrm>
                        <a:prstGeom prst="rect">
                          <a:avLst/>
                        </a:prstGeom>
                        <a:noFill/>
                        <a:ln w="9525">
                          <a:noFill/>
                          <a:miter lim="800000"/>
                          <a:headEnd/>
                          <a:tailEnd/>
                        </a:ln>
                      </pic:spPr>
                    </pic:pic>
                  </a:graphicData>
                </a:graphic>
              </wp:inline>
            </w:drawing>
          </w:r>
          <w:r>
            <w:rPr>
              <w:lang w:val="es-ES"/>
            </w:rPr>
            <w:t xml:space="preserve"> </w:t>
          </w:r>
          <w:r>
            <w:rPr>
              <w:rFonts w:ascii="Gotham" w:hAnsi="Gotham"/>
              <w:lang w:val="es-ES"/>
            </w:rPr>
            <w:t>PP-Almassora</w:t>
          </w:r>
          <w:r/>
        </w:p>
      </w:tc>
      <w:tc>
        <w:tcPr>
          <w:tcW w:w="3112" w:type="dxa"/>
          <w:tcBorders/>
          <w:shd w:color="auto" w:fill="auto" w:val="clear"/>
        </w:tcPr>
        <w:p>
          <w:pPr>
            <w:pStyle w:val="Piedepgina"/>
            <w:jc w:val="center"/>
          </w:pPr>
          <w:r>
            <w:rPr>
              <w:lang w:val="es-ES"/>
            </w:rPr>
            <w:t xml:space="preserve"> </w:t>
          </w:r>
          <w:r/>
        </w:p>
      </w:tc>
      <w:tc>
        <w:tcPr>
          <w:tcW w:w="3221" w:type="dxa"/>
          <w:tcBorders/>
          <w:shd w:color="auto" w:fill="auto" w:val="clear"/>
        </w:tcPr>
        <w:p>
          <w:pPr>
            <w:pStyle w:val="Piedepgina"/>
            <w:tabs>
              <w:tab w:val="left" w:pos="1968" w:leader="none"/>
              <w:tab w:val="center" w:pos="4252" w:leader="none"/>
              <w:tab w:val="right" w:pos="8504" w:leader="none"/>
            </w:tabs>
            <w:jc w:val="center"/>
          </w:pPr>
          <w:r>
            <w:rPr/>
            <w:drawing>
              <wp:inline distT="0" distB="0" distL="0" distR="0">
                <wp:extent cx="213995" cy="213995"/>
                <wp:effectExtent l="0" t="0" r="0" b="0"/>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2"/>
                        <a:stretch>
                          <a:fillRect/>
                        </a:stretch>
                      </pic:blipFill>
                      <pic:spPr bwMode="auto">
                        <a:xfrm>
                          <a:off x="0" y="0"/>
                          <a:ext cx="213995" cy="213995"/>
                        </a:xfrm>
                        <a:prstGeom prst="rect">
                          <a:avLst/>
                        </a:prstGeom>
                        <a:noFill/>
                        <a:ln w="9525">
                          <a:noFill/>
                          <a:miter lim="800000"/>
                          <a:headEnd/>
                          <a:tailEnd/>
                        </a:ln>
                      </pic:spPr>
                    </pic:pic>
                  </a:graphicData>
                </a:graphic>
              </wp:inline>
            </w:drawing>
          </w:r>
          <w:r>
            <w:rPr>
              <w:lang w:val="es-ES"/>
            </w:rPr>
            <w:t xml:space="preserve"> </w:t>
          </w:r>
          <w:r>
            <w:rPr>
              <w:rFonts w:ascii="Gotham" w:hAnsi="Gotham"/>
              <w:lang w:val="es-ES"/>
            </w:rPr>
            <w:t>@PP_almassora</w:t>
          </w:r>
          <w:r/>
        </w:p>
      </w:tc>
    </w:tr>
  </w:tbl>
  <w:p>
    <w:pPr>
      <w:pStyle w:val="Piedepgina"/>
    </w:pPr>
    <w:r>
      <w:rPr/>
    </w:r>
    <w:r/>
  </w:p>
  <w:p>
    <w:pPr>
      <w:pStyle w:val="Piedepgina"/>
    </w:pPr>
    <w:r>
      <w:rPr/>
    </w:r>
    <w:r/>
  </w:p>
</w:ftr>
</file>

<file path=word/settings.xml><?xml version="1.0" encoding="utf-8"?>
<w:settings xmlns:w="http://schemas.openxmlformats.org/wordprocessingml/2006/main">
  <w:zoom w:percent="110"/>
  <w:defaultTabStop w:val="709"/>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s-ES" w:eastAsia="zh-CN" w:bidi="hi-IN"/>
      </w:rPr>
    </w:rPrDefault>
    <w:pPrDefault>
      <w:pPr>
        <w:spacing w:lineRule="auto" w:line="276"/>
      </w:pPr>
    </w:pPrDefault>
  </w:docDefaults>
  <w:latentStyles w:count="267" w:defQFormat="0" w:defUnhideWhenUsed="1" w:defSemiHidden="1" w:defUIPriority="99" w:defLockedState="0">
    <w:lsdException w:qFormat="1" w:semiHidden="0" w:unhideWhenUsed="0" w:uiPriority="0" w:name="Normal"/>
    <w:lsdException w:qFormat="1" w:semiHidden="0" w:unhideWhenUsed="0" w:uiPriority="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footer"/>
    <w:lsdException w:qFormat="1" w:uiPriority="35" w:name="caption"/>
    <w:lsdException w:qFormat="1" w:semiHidden="0" w:unhideWhenUsed="0" w:uiPriority="10" w:name="Title"/>
    <w:lsdException w:uiPriority="1" w:name="Default Paragraph Font"/>
    <w:lsdException w:qFormat="1" w:semiHidden="0" w:unhideWhenUsed="0" w:uiPriority="11" w:name="Subtitle"/>
    <w:lsdException w:qFormat="1" w:semiHidden="0" w:unhideWhenUsed="0" w:uiPriority="22" w:name="Strong"/>
    <w:lsdException w:qFormat="1" w:semiHidden="0" w:unhideWhenUsed="0" w:uiPriority="20" w:name="Emphasis"/>
    <w:lsdException w:semiHidden="0" w:unhideWhenUsed="0" w:uiPriority="59" w:name="Table Grid"/>
    <w:lsdException w:unhideWhenUsed="0" w:name="Placeholder Text"/>
    <w:lsdException w:qFormat="1" w:semiHidden="0" w:unhideWhenUsed="0" w:uiPriority="1" w:name="No Spacing"/>
    <w:lsdException w:semiHidden="0" w:unhideWhenUsed="0" w:uiPriority="60" w:name="Light Shading"/>
    <w:lsdException w:semiHidden="0" w:unhideWhenUsed="0" w:uiPriority="61" w:name="Light List"/>
    <w:lsdException w:semiHidden="0" w:unhideWhenUsed="0" w:uiPriority="62" w:name="Light Grid"/>
    <w:lsdException w:semiHidden="0" w:unhideWhenUsed="0" w:uiPriority="63" w:name="Medium Shading 1"/>
    <w:lsdException w:semiHidden="0" w:unhideWhenUsed="0" w:uiPriority="64" w:name="Medium Shading 2"/>
    <w:lsdException w:semiHidden="0" w:unhideWhenUsed="0" w:uiPriority="65" w:name="Medium List 1"/>
    <w:lsdException w:semiHidden="0" w:unhideWhenUsed="0" w:uiPriority="66" w:name="Medium List 2"/>
    <w:lsdException w:semiHidden="0" w:unhideWhenUsed="0" w:uiPriority="67" w:name="Medium Grid 1"/>
    <w:lsdException w:semiHidden="0" w:unhideWhenUsed="0" w:uiPriority="68" w:name="Medium Grid 2"/>
    <w:lsdException w:semiHidden="0" w:unhideWhenUsed="0" w:uiPriority="69" w:name="Medium Grid 3"/>
    <w:lsdException w:semiHidden="0" w:unhideWhenUsed="0" w:uiPriority="70" w:name="Dark List"/>
    <w:lsdException w:semiHidden="0" w:unhideWhenUsed="0" w:uiPriority="71" w:name="Colorful Shading"/>
    <w:lsdException w:semiHidden="0" w:unhideWhenUsed="0" w:uiPriority="72" w:name="Colorful List"/>
    <w:lsdException w:semiHidden="0" w:unhideWhenUsed="0" w:uiPriority="73" w:name="Colorful Grid"/>
    <w:lsdException w:semiHidden="0" w:unhideWhenUsed="0" w:uiPriority="60" w:name="Light Shading Accent 1"/>
    <w:lsdException w:semiHidden="0" w:unhideWhenUsed="0" w:uiPriority="61" w:name="Light List Accent 1"/>
    <w:lsdException w:semiHidden="0" w:unhideWhenUsed="0" w:uiPriority="62" w:name="Light Grid Accent 1"/>
    <w:lsdException w:semiHidden="0" w:unhideWhenUsed="0" w:uiPriority="63" w:name="Medium Shading 1 Accent 1"/>
    <w:lsdException w:semiHidden="0" w:unhideWhenUsed="0" w:uiPriority="64" w:name="Medium Shading 2 Accent 1"/>
    <w:lsdException w:semiHidden="0" w:unhideWhenUsed="0" w:uiPriority="65" w:name="Medium List 1 Accent 1"/>
    <w:lsdException w:unhideWhenUsed="0" w:name="Revision"/>
    <w:lsdException w:qFormat="1" w:semiHidden="0" w:unhideWhenUsed="0" w:uiPriority="34" w:name="List Paragraph"/>
    <w:lsdException w:qFormat="1" w:semiHidden="0" w:unhideWhenUsed="0" w:uiPriority="29" w:name="Quote"/>
    <w:lsdException w:qFormat="1" w:semiHidden="0" w:unhideWhenUsed="0" w:uiPriority="30" w:name="Intense Quote"/>
    <w:lsdException w:semiHidden="0" w:unhideWhenUsed="0" w:uiPriority="66" w:name="Medium List 2 Accent 1"/>
    <w:lsdException w:semiHidden="0" w:unhideWhenUsed="0" w:uiPriority="67" w:name="Medium Grid 1 Accent 1"/>
    <w:lsdException w:semiHidden="0" w:unhideWhenUsed="0" w:uiPriority="68" w:name="Medium Grid 2 Accent 1"/>
    <w:lsdException w:semiHidden="0" w:unhideWhenUsed="0" w:uiPriority="69" w:name="Medium Grid 3 Accent 1"/>
    <w:lsdException w:semiHidden="0" w:unhideWhenUsed="0" w:uiPriority="70" w:name="Dark List Accent 1"/>
    <w:lsdException w:semiHidden="0" w:unhideWhenUsed="0" w:uiPriority="71" w:name="Colorful Shading Accent 1"/>
    <w:lsdException w:semiHidden="0" w:unhideWhenUsed="0" w:uiPriority="72" w:name="Colorful List Accent 1"/>
    <w:lsdException w:semiHidden="0" w:unhideWhenUsed="0" w:uiPriority="73" w:name="Colorful Grid Accent 1"/>
    <w:lsdException w:semiHidden="0" w:unhideWhenUsed="0" w:uiPriority="60" w:name="Light Shading Accent 2"/>
    <w:lsdException w:semiHidden="0" w:unhideWhenUsed="0" w:uiPriority="61" w:name="Light List Accent 2"/>
    <w:lsdException w:semiHidden="0" w:unhideWhenUsed="0" w:uiPriority="62" w:name="Light Grid Accent 2"/>
    <w:lsdException w:semiHidden="0" w:unhideWhenUsed="0" w:uiPriority="63" w:name="Medium Shading 1 Accent 2"/>
    <w:lsdException w:semiHidden="0" w:unhideWhenUsed="0" w:uiPriority="64" w:name="Medium Shading 2 Accent 2"/>
    <w:lsdException w:semiHidden="0" w:unhideWhenUsed="0" w:uiPriority="65" w:name="Medium List 1 Accent 2"/>
    <w:lsdException w:semiHidden="0" w:unhideWhenUsed="0" w:uiPriority="66" w:name="Medium List 2 Accent 2"/>
    <w:lsdException w:semiHidden="0" w:unhideWhenUsed="0" w:uiPriority="67" w:name="Medium Grid 1 Accent 2"/>
    <w:lsdException w:semiHidden="0" w:unhideWhenUsed="0" w:uiPriority="68" w:name="Medium Grid 2 Accent 2"/>
    <w:lsdException w:semiHidden="0" w:unhideWhenUsed="0" w:uiPriority="69" w:name="Medium Grid 3 Accent 2"/>
    <w:lsdException w:semiHidden="0" w:unhideWhenUsed="0" w:uiPriority="70" w:name="Dark List Accent 2"/>
    <w:lsdException w:semiHidden="0" w:unhideWhenUsed="0" w:uiPriority="71" w:name="Colorful Shading Accent 2"/>
    <w:lsdException w:semiHidden="0" w:unhideWhenUsed="0" w:uiPriority="72" w:name="Colorful List Accent 2"/>
    <w:lsdException w:semiHidden="0" w:unhideWhenUsed="0" w:uiPriority="73" w:name="Colorful Grid Accent 2"/>
    <w:lsdException w:semiHidden="0" w:unhideWhenUsed="0" w:uiPriority="60" w:name="Light Shading Accent 3"/>
    <w:lsdException w:semiHidden="0" w:unhideWhenUsed="0" w:uiPriority="61" w:name="Light List Accent 3"/>
    <w:lsdException w:semiHidden="0" w:unhideWhenUsed="0" w:uiPriority="62" w:name="Light Grid Accent 3"/>
    <w:lsdException w:semiHidden="0" w:unhideWhenUsed="0" w:uiPriority="63" w:name="Medium Shading 1 Accent 3"/>
    <w:lsdException w:semiHidden="0" w:unhideWhenUsed="0" w:uiPriority="64" w:name="Medium Shading 2 Accent 3"/>
    <w:lsdException w:semiHidden="0" w:unhideWhenUsed="0" w:uiPriority="65" w:name="Medium List 1 Accent 3"/>
    <w:lsdException w:semiHidden="0" w:unhideWhenUsed="0" w:uiPriority="66" w:name="Medium List 2 Accent 3"/>
    <w:lsdException w:semiHidden="0" w:unhideWhenUsed="0" w:uiPriority="67" w:name="Medium Grid 1 Accent 3"/>
    <w:lsdException w:semiHidden="0" w:unhideWhenUsed="0" w:uiPriority="68" w:name="Medium Grid 2 Accent 3"/>
    <w:lsdException w:semiHidden="0" w:unhideWhenUsed="0" w:uiPriority="69" w:name="Medium Grid 3 Accent 3"/>
    <w:lsdException w:semiHidden="0" w:unhideWhenUsed="0" w:uiPriority="70" w:name="Dark List Accent 3"/>
    <w:lsdException w:semiHidden="0" w:unhideWhenUsed="0" w:uiPriority="71" w:name="Colorful Shading Accent 3"/>
    <w:lsdException w:semiHidden="0" w:unhideWhenUsed="0" w:uiPriority="72" w:name="Colorful List Accent 3"/>
    <w:lsdException w:semiHidden="0" w:unhideWhenUsed="0" w:uiPriority="73" w:name="Colorful Grid Accent 3"/>
    <w:lsdException w:semiHidden="0" w:unhideWhenUsed="0" w:uiPriority="60" w:name="Light Shading Accent 4"/>
    <w:lsdException w:semiHidden="0" w:unhideWhenUsed="0" w:uiPriority="61" w:name="Light List Accent 4"/>
    <w:lsdException w:semiHidden="0" w:unhideWhenUsed="0" w:uiPriority="62" w:name="Light Grid Accent 4"/>
    <w:lsdException w:semiHidden="0" w:unhideWhenUsed="0" w:uiPriority="63" w:name="Medium Shading 1 Accent 4"/>
    <w:lsdException w:semiHidden="0" w:unhideWhenUsed="0" w:uiPriority="64" w:name="Medium Shading 2 Accent 4"/>
    <w:lsdException w:semiHidden="0" w:unhideWhenUsed="0" w:uiPriority="65" w:name="Medium List 1 Accent 4"/>
    <w:lsdException w:semiHidden="0" w:unhideWhenUsed="0" w:uiPriority="66" w:name="Medium List 2 Accent 4"/>
    <w:lsdException w:semiHidden="0" w:unhideWhenUsed="0" w:uiPriority="67" w:name="Medium Grid 1 Accent 4"/>
    <w:lsdException w:semiHidden="0" w:unhideWhenUsed="0" w:uiPriority="68" w:name="Medium Grid 2 Accent 4"/>
    <w:lsdException w:semiHidden="0" w:unhideWhenUsed="0" w:uiPriority="69" w:name="Medium Grid 3 Accent 4"/>
    <w:lsdException w:semiHidden="0" w:unhideWhenUsed="0" w:uiPriority="70" w:name="Dark List Accent 4"/>
    <w:lsdException w:semiHidden="0" w:unhideWhenUsed="0" w:uiPriority="71" w:name="Colorful Shading Accent 4"/>
    <w:lsdException w:semiHidden="0" w:unhideWhenUsed="0" w:uiPriority="72" w:name="Colorful List Accent 4"/>
    <w:lsdException w:semiHidden="0" w:unhideWhenUsed="0" w:uiPriority="73" w:name="Colorful Grid Accent 4"/>
    <w:lsdException w:semiHidden="0" w:unhideWhenUsed="0" w:uiPriority="60" w:name="Light Shading Accent 5"/>
    <w:lsdException w:semiHidden="0" w:unhideWhenUsed="0" w:uiPriority="61" w:name="Light List Accent 5"/>
    <w:lsdException w:semiHidden="0" w:unhideWhenUsed="0" w:uiPriority="62" w:name="Light Grid Accent 5"/>
    <w:lsdException w:semiHidden="0" w:unhideWhenUsed="0" w:uiPriority="63" w:name="Medium Shading 1 Accent 5"/>
    <w:lsdException w:semiHidden="0" w:unhideWhenUsed="0" w:uiPriority="64" w:name="Medium Shading 2 Accent 5"/>
    <w:lsdException w:semiHidden="0" w:unhideWhenUsed="0" w:uiPriority="65" w:name="Medium List 1 Accent 5"/>
    <w:lsdException w:semiHidden="0" w:unhideWhenUsed="0" w:uiPriority="66" w:name="Medium List 2 Accent 5"/>
    <w:lsdException w:semiHidden="0" w:unhideWhenUsed="0" w:uiPriority="67" w:name="Medium Grid 1 Accent 5"/>
    <w:lsdException w:semiHidden="0" w:unhideWhenUsed="0" w:uiPriority="68" w:name="Medium Grid 2 Accent 5"/>
    <w:lsdException w:semiHidden="0" w:unhideWhenUsed="0" w:uiPriority="69" w:name="Medium Grid 3 Accent 5"/>
    <w:lsdException w:semiHidden="0" w:unhideWhenUsed="0" w:uiPriority="70" w:name="Dark List Accent 5"/>
    <w:lsdException w:semiHidden="0" w:unhideWhenUsed="0" w:uiPriority="71" w:name="Colorful Shading Accent 5"/>
    <w:lsdException w:semiHidden="0" w:unhideWhenUsed="0" w:uiPriority="72" w:name="Colorful List Accent 5"/>
    <w:lsdException w:semiHidden="0" w:unhideWhenUsed="0" w:uiPriority="73" w:name="Colorful Grid Accent 5"/>
    <w:lsdException w:semiHidden="0" w:unhideWhenUsed="0" w:uiPriority="60" w:name="Light Shading Accent 6"/>
    <w:lsdException w:semiHidden="0" w:unhideWhenUsed="0" w:uiPriority="61" w:name="Light List Accent 6"/>
    <w:lsdException w:semiHidden="0" w:unhideWhenUsed="0" w:uiPriority="62" w:name="Light Grid Accent 6"/>
    <w:lsdException w:semiHidden="0" w:unhideWhenUsed="0" w:uiPriority="63" w:name="Medium Shading 1 Accent 6"/>
    <w:lsdException w:semiHidden="0" w:unhideWhenUsed="0" w:uiPriority="64" w:name="Medium Shading 2 Accent 6"/>
    <w:lsdException w:semiHidden="0" w:unhideWhenUsed="0" w:uiPriority="65" w:name="Medium List 1 Accent 6"/>
    <w:lsdException w:semiHidden="0" w:unhideWhenUsed="0" w:uiPriority="66" w:name="Medium List 2 Accent 6"/>
    <w:lsdException w:semiHidden="0" w:unhideWhenUsed="0" w:uiPriority="67" w:name="Medium Grid 1 Accent 6"/>
    <w:lsdException w:semiHidden="0" w:unhideWhenUsed="0" w:uiPriority="68" w:name="Medium Grid 2 Accent 6"/>
    <w:lsdException w:semiHidden="0" w:unhideWhenUsed="0" w:uiPriority="69" w:name="Medium Grid 3 Accent 6"/>
    <w:lsdException w:semiHidden="0" w:unhideWhenUsed="0" w:uiPriority="70" w:name="Dark List Accent 6"/>
    <w:lsdException w:semiHidden="0" w:unhideWhenUsed="0" w:uiPriority="71" w:name="Colorful Shading Accent 6"/>
    <w:lsdException w:semiHidden="0" w:unhideWhenUsed="0" w:uiPriority="72" w:name="Colorful List Accent 6"/>
    <w:lsdException w:semiHidden="0" w:unhideWhenUsed="0" w:uiPriority="73" w:name="Colorful Grid Accent 6"/>
    <w:lsdException w:qFormat="1" w:semiHidden="0" w:unhideWhenUsed="0" w:uiPriority="19" w:name="Subtle Emphasis"/>
    <w:lsdException w:qFormat="1" w:semiHidden="0" w:unhideWhenUsed="0" w:uiPriority="21" w:name="Intense Emphasis"/>
    <w:lsdException w:qFormat="1" w:semiHidden="0" w:unhideWhenUsed="0" w:uiPriority="31" w:name="Subtle Reference"/>
    <w:lsdException w:qFormat="1" w:semiHidden="0" w:unhideWhenUsed="0" w:uiPriority="32" w:name="Intense Reference"/>
    <w:lsdException w:qFormat="1" w:semiHidden="0" w:unhideWhenUsed="0" w:uiPriority="33" w:name="Book Title"/>
    <w:lsdException w:uiPriority="37" w:name="Bibliography"/>
    <w:lsdException w:qFormat="1" w:uiPriority="39" w:name="TOC Heading"/>
  </w:latentStyles>
  <w:style w:type="paragraph" w:styleId="Normal" w:default="1">
    <w:name w:val="Normal"/>
    <w:qFormat/>
    <w:rsid w:val="003e5977"/>
    <w:pPr>
      <w:widowControl/>
      <w:suppressAutoHyphens w:val="true"/>
      <w:overflowPunct w:val="false"/>
      <w:bidi w:val="0"/>
      <w:spacing w:lineRule="auto" w:line="240" w:before="0" w:after="0"/>
      <w:jc w:val="left"/>
    </w:pPr>
    <w:rPr>
      <w:rFonts w:ascii="Century Gothic" w:hAnsi="Century Gothic" w:eastAsia="Times New Roman" w:cs="Century Gothic"/>
      <w:color w:val="00000A"/>
      <w:spacing w:val="-5"/>
      <w:sz w:val="18"/>
      <w:szCs w:val="18"/>
      <w:lang w:val="en-US" w:eastAsia="es-ES" w:bidi="es-ES"/>
    </w:rPr>
  </w:style>
  <w:style w:type="paragraph" w:styleId="Encabezado1">
    <w:name w:val="Encabezado 1"/>
    <w:basedOn w:val="Normal"/>
    <w:next w:val="Normal"/>
    <w:link w:val="Ttulo1Car"/>
    <w:qFormat/>
    <w:rsid w:val="003e5977"/>
    <w:pPr>
      <w:tabs>
        <w:tab w:val="left" w:pos="0" w:leader="none"/>
      </w:tabs>
      <w:spacing w:before="1200" w:after="0"/>
      <w:ind w:left="432" w:hanging="432"/>
      <w:outlineLvl w:val="0"/>
    </w:pPr>
    <w:rPr>
      <w:rFonts w:cs="Times New Roman"/>
      <w:caps/>
      <w:color w:val="2A5A78"/>
      <w:sz w:val="84"/>
      <w:szCs w:val="84"/>
    </w:rPr>
  </w:style>
  <w:style w:type="paragraph" w:styleId="Encabezado2">
    <w:name w:val="Encabezado 2"/>
    <w:basedOn w:val="Encabezado1"/>
    <w:next w:val="Normal"/>
    <w:link w:val="Ttulo2Car"/>
    <w:qFormat/>
    <w:rsid w:val="003e5977"/>
    <w:pPr>
      <w:tabs>
        <w:tab w:val="left" w:pos="0" w:leader="none"/>
      </w:tabs>
      <w:spacing w:before="0" w:after="0"/>
      <w:ind w:left="432" w:hanging="432"/>
      <w:jc w:val="right"/>
      <w:outlineLvl w:val="1"/>
    </w:pPr>
    <w:rPr>
      <w:b/>
      <w:sz w:val="28"/>
      <w:szCs w:val="28"/>
    </w:rPr>
  </w:style>
  <w:style w:type="paragraph" w:styleId="Encabezado3">
    <w:name w:val="Encabezado 3"/>
    <w:basedOn w:val="Normal"/>
    <w:next w:val="Normal"/>
    <w:pPr>
      <w:spacing w:before="320" w:after="80"/>
      <w:outlineLvl w:val="2"/>
    </w:pPr>
    <w:rPr>
      <w:rFonts w:cs="Times New Roman"/>
      <w:color w:val="2A5A78"/>
      <w:sz w:val="28"/>
      <w:szCs w:val="28"/>
    </w:rPr>
  </w:style>
  <w:style w:type="character" w:styleId="DefaultParagraphFont" w:default="1">
    <w:name w:val="Default Paragraph Font"/>
    <w:uiPriority w:val="1"/>
    <w:semiHidden/>
    <w:unhideWhenUsed/>
    <w:rPr/>
  </w:style>
  <w:style w:type="character" w:styleId="EncabezadoCar" w:customStyle="1">
    <w:name w:val="Encabezado Car"/>
    <w:basedOn w:val="DefaultParagraphFont"/>
    <w:link w:val="Encabezado"/>
    <w:uiPriority w:val="99"/>
    <w:rsid w:val="003e5977"/>
    <w:rPr/>
  </w:style>
  <w:style w:type="character" w:styleId="PiedepginaCar" w:customStyle="1">
    <w:name w:val="Pie de página Car"/>
    <w:basedOn w:val="DefaultParagraphFont"/>
    <w:link w:val="Piedepgina"/>
    <w:uiPriority w:val="99"/>
    <w:rsid w:val="003e5977"/>
    <w:rPr/>
  </w:style>
  <w:style w:type="character" w:styleId="TextodegloboCar" w:customStyle="1">
    <w:name w:val="Texto de globo Car"/>
    <w:basedOn w:val="DefaultParagraphFont"/>
    <w:link w:val="Textodeglobo"/>
    <w:uiPriority w:val="99"/>
    <w:semiHidden/>
    <w:rsid w:val="003e5977"/>
    <w:rPr>
      <w:rFonts w:ascii="Tahoma" w:hAnsi="Tahoma" w:cs="Tahoma"/>
      <w:sz w:val="16"/>
      <w:szCs w:val="16"/>
    </w:rPr>
  </w:style>
  <w:style w:type="character" w:styleId="Ttulo1Car" w:customStyle="1">
    <w:name w:val="Título 1 Car"/>
    <w:basedOn w:val="DefaultParagraphFont"/>
    <w:link w:val="Ttulo1"/>
    <w:rsid w:val="003e5977"/>
    <w:rPr>
      <w:rFonts w:ascii="Century Gothic" w:hAnsi="Century Gothic" w:eastAsia="Times New Roman" w:cs="Times New Roman"/>
      <w:caps/>
      <w:color w:val="2A5A78"/>
      <w:spacing w:val="-5"/>
      <w:sz w:val="84"/>
      <w:szCs w:val="84"/>
      <w:lang w:val="en-US" w:eastAsia="es-ES" w:bidi="es-ES"/>
    </w:rPr>
  </w:style>
  <w:style w:type="character" w:styleId="Ttulo2Car" w:customStyle="1">
    <w:name w:val="Título 2 Car"/>
    <w:basedOn w:val="DefaultParagraphFont"/>
    <w:link w:val="Ttulo2"/>
    <w:rsid w:val="003e5977"/>
    <w:rPr>
      <w:rFonts w:ascii="Century Gothic" w:hAnsi="Century Gothic" w:eastAsia="Times New Roman" w:cs="Times New Roman"/>
      <w:b/>
      <w:caps/>
      <w:color w:val="2A5A78"/>
      <w:spacing w:val="-5"/>
      <w:sz w:val="28"/>
      <w:szCs w:val="28"/>
      <w:lang w:val="en-US" w:eastAsia="es-ES" w:bidi="es-ES"/>
    </w:rPr>
  </w:style>
  <w:style w:type="character" w:styleId="EnlacedeInternet">
    <w:name w:val="Enlace de Internet"/>
    <w:rPr>
      <w:color w:val="000080"/>
      <w:u w:val="single"/>
      <w:lang w:val="zxx" w:eastAsia="zxx" w:bidi="zxx"/>
    </w:rPr>
  </w:style>
  <w:style w:type="character" w:styleId="Carcterdetextoennegrita">
    <w:name w:val="Carácter de texto en negrita"/>
    <w:rPr>
      <w:rFonts w:ascii="Century Gothic" w:hAnsi="Century Gothic" w:cs="Century Gothic"/>
      <w:b/>
      <w:bCs w:val="false"/>
      <w:sz w:val="18"/>
      <w:szCs w:val="18"/>
      <w:lang w:val="es-ES" w:bidi="es-ES"/>
    </w:rPr>
  </w:style>
  <w:style w:type="character" w:styleId="Carcterdetexto">
    <w:name w:val="Carácter de texto"/>
    <w:rPr>
      <w:rFonts w:ascii="Century Gothic" w:hAnsi="Century Gothic" w:cs="Century Gothic"/>
      <w:sz w:val="18"/>
      <w:szCs w:val="18"/>
      <w:lang w:val="es-ES" w:bidi="es-ES"/>
    </w:rPr>
  </w:style>
  <w:style w:type="character" w:styleId="BoldTextChar">
    <w:name w:val="Bold Text Char"/>
    <w:rPr/>
  </w:style>
  <w:style w:type="character" w:styleId="TextChar">
    <w:name w:val="Text Char"/>
    <w:rPr/>
  </w:style>
  <w:style w:type="character" w:styleId="Fuentedeprrafopredeter1">
    <w:name w:val="Fuente de párrafo predeter.1"/>
    <w:rPr/>
  </w:style>
  <w:style w:type="character" w:styleId="Fuentedeprrafopredeter2">
    <w:name w:val="Fuente de párrafo predeter.2"/>
    <w:rPr/>
  </w:style>
  <w:style w:type="character" w:styleId="Fuentedeprrafopredeter">
    <w:name w:val="Fuente de párrafo predeter."/>
    <w:rPr/>
  </w:style>
  <w:style w:type="character" w:styleId="WW8Num2z8">
    <w:name w:val="WW8Num2z8"/>
    <w:rPr/>
  </w:style>
  <w:style w:type="character" w:styleId="WW8Num2z7">
    <w:name w:val="WW8Num2z7"/>
    <w:rPr/>
  </w:style>
  <w:style w:type="character" w:styleId="WW8Num2z6">
    <w:name w:val="WW8Num2z6"/>
    <w:rPr/>
  </w:style>
  <w:style w:type="character" w:styleId="WW8Num2z5">
    <w:name w:val="WW8Num2z5"/>
    <w:rPr/>
  </w:style>
  <w:style w:type="character" w:styleId="WW8Num2z4">
    <w:name w:val="WW8Num2z4"/>
    <w:rPr/>
  </w:style>
  <w:style w:type="character" w:styleId="WW8Num2z3">
    <w:name w:val="WW8Num2z3"/>
    <w:rPr/>
  </w:style>
  <w:style w:type="character" w:styleId="WW8Num2z2">
    <w:name w:val="WW8Num2z2"/>
    <w:rPr/>
  </w:style>
  <w:style w:type="character" w:styleId="WW8Num2z1">
    <w:name w:val="WW8Num2z1"/>
    <w:rPr/>
  </w:style>
  <w:style w:type="character" w:styleId="WW8Num2z0">
    <w:name w:val="WW8Num2z0"/>
    <w:rPr/>
  </w:style>
  <w:style w:type="character" w:styleId="WW8Num1z8">
    <w:name w:val="WW8Num1z8"/>
    <w:rPr/>
  </w:style>
  <w:style w:type="character" w:styleId="WW8Num1z7">
    <w:name w:val="WW8Num1z7"/>
    <w:rPr/>
  </w:style>
  <w:style w:type="character" w:styleId="WW8Num1z6">
    <w:name w:val="WW8Num1z6"/>
    <w:rPr/>
  </w:style>
  <w:style w:type="character" w:styleId="WW8Num1z5">
    <w:name w:val="WW8Num1z5"/>
    <w:rPr/>
  </w:style>
  <w:style w:type="character" w:styleId="WW8Num1z4">
    <w:name w:val="WW8Num1z4"/>
    <w:rPr/>
  </w:style>
  <w:style w:type="character" w:styleId="WW8Num1z3">
    <w:name w:val="WW8Num1z3"/>
    <w:rPr/>
  </w:style>
  <w:style w:type="character" w:styleId="WW8Num1z2">
    <w:name w:val="WW8Num1z2"/>
    <w:rPr/>
  </w:style>
  <w:style w:type="character" w:styleId="WW8Num1z1">
    <w:name w:val="WW8Num1z1"/>
    <w:rPr/>
  </w:style>
  <w:style w:type="character" w:styleId="WW8Num1z0">
    <w:name w:val="WW8Num1z0"/>
    <w:rPr/>
  </w:style>
  <w:style w:type="paragraph" w:styleId="Encabezado">
    <w:name w:val="Encabezado"/>
    <w:basedOn w:val="Normal"/>
    <w:next w:val="Cuerpodetexto"/>
    <w:pPr>
      <w:keepNext/>
      <w:spacing w:before="240" w:after="120"/>
    </w:pPr>
    <w:rPr>
      <w:rFonts w:ascii="Liberation Sans" w:hAnsi="Liberation Sans" w:eastAsia="Microsoft YaHei" w:cs="Mangal"/>
      <w:sz w:val="28"/>
      <w:szCs w:val="28"/>
    </w:rPr>
  </w:style>
  <w:style w:type="paragraph" w:styleId="Cuerpodetexto">
    <w:name w:val="Cuerpo de texto"/>
    <w:basedOn w:val="Normal"/>
    <w:pPr>
      <w:spacing w:lineRule="auto" w:line="288" w:before="0" w:after="140"/>
    </w:pPr>
    <w:rPr/>
  </w:style>
  <w:style w:type="paragraph" w:styleId="Lista">
    <w:name w:val="Lista"/>
    <w:basedOn w:val="Cuerpodetexto"/>
    <w:pPr/>
    <w:rPr>
      <w:rFonts w:cs="Mangal"/>
    </w:rPr>
  </w:style>
  <w:style w:type="paragraph" w:styleId="Pie">
    <w:name w:val="Pie"/>
    <w:basedOn w:val="Normal"/>
    <w:pPr>
      <w:suppressLineNumbers/>
      <w:spacing w:before="120" w:after="120"/>
    </w:pPr>
    <w:rPr>
      <w:rFonts w:cs="Mangal"/>
      <w:i/>
      <w:iCs/>
      <w:sz w:val="24"/>
      <w:szCs w:val="24"/>
    </w:rPr>
  </w:style>
  <w:style w:type="paragraph" w:styleId="Ndice">
    <w:name w:val="Índice"/>
    <w:basedOn w:val="Normal"/>
    <w:pPr>
      <w:suppressLineNumbers/>
    </w:pPr>
    <w:rPr>
      <w:rFonts w:cs="Mangal"/>
    </w:rPr>
  </w:style>
  <w:style w:type="paragraph" w:styleId="Encabezamiento">
    <w:name w:val="Encabezamiento"/>
    <w:basedOn w:val="Normal"/>
    <w:link w:val="EncabezadoCar"/>
    <w:uiPriority w:val="99"/>
    <w:unhideWhenUsed/>
    <w:rsid w:val="003e5977"/>
    <w:pPr>
      <w:tabs>
        <w:tab w:val="center" w:pos="4252" w:leader="none"/>
        <w:tab w:val="right" w:pos="8504" w:leader="none"/>
      </w:tabs>
    </w:pPr>
    <w:rPr/>
  </w:style>
  <w:style w:type="paragraph" w:styleId="Piedepgina">
    <w:name w:val="Pie de página"/>
    <w:basedOn w:val="Normal"/>
    <w:link w:val="PiedepginaCar"/>
    <w:unhideWhenUsed/>
    <w:rsid w:val="003e5977"/>
    <w:pPr>
      <w:tabs>
        <w:tab w:val="center" w:pos="4252" w:leader="none"/>
        <w:tab w:val="right" w:pos="8504" w:leader="none"/>
      </w:tabs>
    </w:pPr>
    <w:rPr/>
  </w:style>
  <w:style w:type="paragraph" w:styleId="BalloonText">
    <w:name w:val="Balloon Text"/>
    <w:basedOn w:val="Normal"/>
    <w:link w:val="TextodegloboCar"/>
    <w:uiPriority w:val="99"/>
    <w:semiHidden/>
    <w:unhideWhenUsed/>
    <w:rsid w:val="003e5977"/>
    <w:pPr/>
    <w:rPr>
      <w:rFonts w:ascii="Tahoma" w:hAnsi="Tahoma" w:cs="Tahoma"/>
      <w:sz w:val="16"/>
      <w:szCs w:val="16"/>
    </w:rPr>
  </w:style>
  <w:style w:type="paragraph" w:styleId="Informacindecontacto" w:customStyle="1">
    <w:name w:val="Información de contacto"/>
    <w:basedOn w:val="Normal"/>
    <w:rsid w:val="003e5977"/>
    <w:pPr>
      <w:spacing w:lineRule="exact" w:line="180"/>
    </w:pPr>
    <w:rPr>
      <w:color w:val="2A5A78"/>
      <w:sz w:val="16"/>
      <w:szCs w:val="16"/>
      <w:lang w:val="es-ES"/>
    </w:rPr>
  </w:style>
  <w:style w:type="paragraph" w:styleId="Nombredecontacto" w:customStyle="1">
    <w:name w:val="Nombre de contacto"/>
    <w:basedOn w:val="Informacindecontacto"/>
    <w:rsid w:val="003e5977"/>
    <w:pPr/>
    <w:rPr>
      <w:b/>
    </w:rPr>
  </w:style>
  <w:style w:type="paragraph" w:styleId="Contenidodelmarco">
    <w:name w:val="Contenido del marco"/>
    <w:basedOn w:val="Normal"/>
    <w:pPr/>
    <w:rPr/>
  </w:style>
  <w:style w:type="paragraph" w:styleId="Contenidodelatabla">
    <w:name w:val="Contenido de la tabla"/>
    <w:basedOn w:val="Normal"/>
    <w:pPr/>
    <w:rPr/>
  </w:style>
  <w:style w:type="paragraph" w:styleId="Encabezadodelatabla">
    <w:name w:val="Encabezado de la tabla"/>
    <w:basedOn w:val="Contenidodelatabla"/>
    <w:pPr>
      <w:suppressLineNumbers/>
      <w:jc w:val="center"/>
    </w:pPr>
    <w:rPr>
      <w:b/>
      <w:bCs/>
    </w:rPr>
  </w:style>
  <w:style w:type="paragraph" w:styleId="BoldText">
    <w:name w:val="Bold Text"/>
    <w:basedOn w:val="Normal"/>
    <w:pPr/>
    <w:rPr/>
  </w:style>
  <w:style w:type="paragraph" w:styleId="Texto">
    <w:name w:val="Texto"/>
    <w:basedOn w:val="Normal"/>
    <w:pPr>
      <w:spacing w:lineRule="auto" w:line="336" w:before="0" w:after="220"/>
    </w:pPr>
    <w:rPr>
      <w:spacing w:val="0"/>
      <w:lang w:val="es-ES"/>
    </w:rPr>
  </w:style>
  <w:style w:type="paragraph" w:styleId="Textoennegrita1">
    <w:name w:val="Texto en negrita1"/>
    <w:basedOn w:val="Texto"/>
    <w:pPr/>
    <w:rPr>
      <w:b/>
    </w:rPr>
  </w:style>
  <w:style w:type="paragraph" w:styleId="Subttulo1">
    <w:name w:val="Subtítulo1"/>
    <w:basedOn w:val="Normal"/>
    <w:pPr>
      <w:spacing w:before="0" w:after="600"/>
    </w:pPr>
    <w:rPr>
      <w:i/>
      <w:color w:val="2A5A78"/>
      <w:sz w:val="22"/>
      <w:szCs w:val="22"/>
      <w:lang w:val="es-ES"/>
    </w:rPr>
  </w:style>
  <w:style w:type="paragraph" w:styleId="Textodeglobo">
    <w:name w:val="Texto de globo"/>
    <w:basedOn w:val="Normal"/>
    <w:pPr/>
    <w:rPr>
      <w:sz w:val="16"/>
      <w:szCs w:val="16"/>
    </w:rPr>
  </w:style>
  <w:style w:type="paragraph" w:styleId="Encabezado11">
    <w:name w:val="Encabezado1"/>
    <w:basedOn w:val="Normal"/>
    <w:pPr>
      <w:keepNext/>
      <w:spacing w:before="240" w:after="120"/>
    </w:pPr>
    <w:rPr>
      <w:rFonts w:ascii="Arial" w:hAnsi="Arial" w:eastAsia="Microsoft YaHei" w:cs="Mangal"/>
      <w:sz w:val="28"/>
      <w:szCs w:val="28"/>
    </w:rPr>
  </w:style>
  <w:style w:type="paragraph" w:styleId="Etiqueta">
    <w:name w:val="Etiqueta"/>
    <w:basedOn w:val="Normal"/>
    <w:pPr>
      <w:suppressLineNumbers/>
      <w:spacing w:before="120" w:after="120"/>
    </w:pPr>
    <w:rPr>
      <w:rFonts w:cs="Mangal"/>
      <w:i/>
      <w:iCs/>
      <w:sz w:val="24"/>
      <w:szCs w:val="24"/>
    </w:rPr>
  </w:style>
  <w:style w:type="paragraph" w:styleId="Encabezado21">
    <w:name w:val="Encabezado2"/>
    <w:basedOn w:val="Normal"/>
    <w:pPr>
      <w:keepNext/>
      <w:spacing w:before="240" w:after="120"/>
    </w:pPr>
    <w:rPr>
      <w:rFonts w:ascii="Arial" w:hAnsi="Arial" w:eastAsia="Microsoft YaHei" w:cs="Mangal"/>
      <w:sz w:val="28"/>
      <w:szCs w:val="28"/>
    </w:rPr>
  </w:style>
  <w:style w:type="numbering" w:styleId="NoList" w:default="1">
    <w:name w:val="No List"/>
    <w:uiPriority w:val="99"/>
    <w:semiHidden/>
    <w:unhideWhenUsed/>
  </w:style>
  <w:style w:type="numbering" w:styleId="WW8Num1">
    <w:name w:val="WW8Num1"/>
  </w:style>
  <w:style w:type="numbering" w:styleId="WW8Num2">
    <w:name w:val="WW8Num2"/>
  </w:style>
  <w:style w:type="table" w:default="1" w:styleId="Tablanormal">
    <w:name w:val="Normal Table"/>
    <w:uiPriority w:val="99"/>
    <w:semiHidden/>
    <w:unhideWhenUsed/>
    <w:qFormat/>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LibreOffice/4.3.7.2$Windows_x86 LibreOffice_project/8a35821d8636a03b8bf4e15b48f59794652c68ba</Application>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2015-07-15T16:01:00Z</dcterms:created>
  <dc:creator>Nuria</dc:creator>
  <dc:language>es-ES</dc:language>
  <dcterms:modified xsi:type="dcterms:W3CDTF">2015-10-24T08:50:41Z</dcterms:modified>
  <cp:revision>33</cp:revision>
</cp:coreProperties>
</file>